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BAF4" w14:textId="22952256" w:rsidR="00622FFF" w:rsidRDefault="00622FFF" w:rsidP="4A400C1E">
      <w:pPr>
        <w:pStyle w:val="Heading2"/>
        <w:shd w:val="clear" w:color="auto" w:fill="FFFFFF" w:themeFill="background1"/>
        <w:spacing w:before="0" w:after="120"/>
        <w:rPr>
          <w:rFonts w:ascii="Noto Sans" w:eastAsia="Noto Sans" w:hAnsi="Noto Sans" w:cs="Noto Sans"/>
          <w:b/>
          <w:bCs/>
          <w:color w:val="2D2D2D"/>
          <w:sz w:val="24"/>
          <w:szCs w:val="24"/>
        </w:rPr>
      </w:pPr>
    </w:p>
    <w:p w14:paraId="7E4EE768" w14:textId="59CFA81B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b/>
          <w:bCs/>
          <w:color w:val="595959" w:themeColor="text1" w:themeTint="A6"/>
        </w:rPr>
        <w:t>Job Summary</w:t>
      </w:r>
      <w:r w:rsidR="00000000">
        <w:br/>
      </w:r>
      <w:r w:rsidRPr="4A400C1E">
        <w:rPr>
          <w:rFonts w:ascii="Noto Sans" w:eastAsia="Noto Sans" w:hAnsi="Noto Sans" w:cs="Noto Sans"/>
          <w:color w:val="595959" w:themeColor="text1" w:themeTint="A6"/>
        </w:rPr>
        <w:t>We are seeking a dynamic and experienced Marketing Director to lead our marketing team and drive our marketing strategies to new heights. The ideal candidate will possess a strong background in various marketing disciplines, including digital marketing, social media, and analysis of product management. This role requires a strategic thinker with exceptional leadership skills who can effectively manage budgets and deliver compelling marketing campaigns that resonate with our target audience.</w:t>
      </w:r>
    </w:p>
    <w:p w14:paraId="7461BBAF" w14:textId="44EECB16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b/>
          <w:bCs/>
          <w:color w:val="595959" w:themeColor="text1" w:themeTint="A6"/>
        </w:rPr>
        <w:t>Duties</w:t>
      </w:r>
    </w:p>
    <w:p w14:paraId="1CB136F1" w14:textId="69C04114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Develop, direct and implement comprehensive marketing strategies that align with the company’s goals and objectives.</w:t>
      </w:r>
    </w:p>
    <w:p w14:paraId="5FFD4933" w14:textId="5A2A81A9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Oversee the creation of engaging content across multiple platforms, ensuring consistency in brand messaging.</w:t>
      </w:r>
    </w:p>
    <w:p w14:paraId="6EE20541" w14:textId="20C7C925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Manage the marketing budget, allocating resources effectively to maximize ROI on campaigns.</w:t>
      </w:r>
    </w:p>
    <w:p w14:paraId="5C446758" w14:textId="5FC24653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Conduct market research to identify trends, member needs, and competitive landscape to inform strategic decisions.</w:t>
      </w:r>
    </w:p>
    <w:p w14:paraId="6E064FA9" w14:textId="645CF0A9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Lead product management initiatives, collaborating with cross-functional teams to launch new products successfully.</w:t>
      </w:r>
    </w:p>
    <w:p w14:paraId="7A812730" w14:textId="50194C6B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Utilize social media marketing techniques to enhance brand visibility and engage with customers.</w:t>
      </w:r>
    </w:p>
    <w:p w14:paraId="08F0C514" w14:textId="2B704750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Implement email marketing campaigns utilizing automation tools to nurture leads and drive conversions.</w:t>
      </w:r>
    </w:p>
    <w:p w14:paraId="4A677E52" w14:textId="60B3E58C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Analyze performance metrics to assess the effectiveness of marketing efforts and make data-driven adjustments as needed.</w:t>
      </w:r>
    </w:p>
    <w:p w14:paraId="1AD52C88" w14:textId="21792B31" w:rsidR="00622FFF" w:rsidRDefault="458FAB39" w:rsidP="4A400C1E">
      <w:pPr>
        <w:pStyle w:val="ListParagraph"/>
        <w:numPr>
          <w:ilvl w:val="0"/>
          <w:numId w:val="6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Mentor and develop the marketing team, fostering a culture of creativity and innovation.</w:t>
      </w:r>
    </w:p>
    <w:p w14:paraId="64106F81" w14:textId="79AD184B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b/>
          <w:bCs/>
          <w:color w:val="595959" w:themeColor="text1" w:themeTint="A6"/>
        </w:rPr>
        <w:t>Requirements</w:t>
      </w:r>
    </w:p>
    <w:p w14:paraId="74E82718" w14:textId="712FB2A1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Proven experience in a marketing role with a strong portfolio of successful campaigns.</w:t>
      </w:r>
    </w:p>
    <w:p w14:paraId="3C0560C8" w14:textId="24D8EF8B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Proficiency in Adobe Creative Suite for creating visually appealing content.</w:t>
      </w:r>
    </w:p>
    <w:p w14:paraId="2BEA00E7" w14:textId="55774BEA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lastRenderedPageBreak/>
        <w:t>Strong budgeting skills with the ability to manage financial resources efficiently.</w:t>
      </w:r>
    </w:p>
    <w:p w14:paraId="69D234EE" w14:textId="48F20A84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In-depth knowledge of various aspects of marketing including performance marketing, copywriting, and research methodologies.</w:t>
      </w:r>
    </w:p>
    <w:p w14:paraId="6E26ACB4" w14:textId="67C8C7E3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Experience in social media marketing strategies that drive engagement and brand loyalty.</w:t>
      </w:r>
    </w:p>
    <w:p w14:paraId="3C81CA33" w14:textId="0A01B458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 xml:space="preserve">Familiarity with email marketing </w:t>
      </w:r>
      <w:proofErr w:type="gramStart"/>
      <w:r w:rsidRPr="4A400C1E">
        <w:rPr>
          <w:rFonts w:ascii="Noto Sans" w:eastAsia="Noto Sans" w:hAnsi="Noto Sans" w:cs="Noto Sans"/>
          <w:color w:val="595959" w:themeColor="text1" w:themeTint="A6"/>
        </w:rPr>
        <w:t>best</w:t>
      </w:r>
      <w:proofErr w:type="gramEnd"/>
      <w:r w:rsidRPr="4A400C1E">
        <w:rPr>
          <w:rFonts w:ascii="Noto Sans" w:eastAsia="Noto Sans" w:hAnsi="Noto Sans" w:cs="Noto Sans"/>
          <w:color w:val="595959" w:themeColor="text1" w:themeTint="A6"/>
        </w:rPr>
        <w:t xml:space="preserve"> practices and automation tools.</w:t>
      </w:r>
    </w:p>
    <w:p w14:paraId="51B0CA32" w14:textId="621EE5F9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Excellent communication skills with the ability to articulate ideas clearly and persuasively.</w:t>
      </w:r>
    </w:p>
    <w:p w14:paraId="77F442D2" w14:textId="6BEB66B1" w:rsidR="00622FFF" w:rsidRDefault="458FAB39" w:rsidP="4A400C1E">
      <w:pPr>
        <w:pStyle w:val="ListParagraph"/>
        <w:numPr>
          <w:ilvl w:val="0"/>
          <w:numId w:val="5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Strong analytical skills for interpreting data and making informed decisions.</w:t>
      </w:r>
    </w:p>
    <w:p w14:paraId="13FAF75E" w14:textId="4ED612C2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color w:val="595959" w:themeColor="text1" w:themeTint="A6"/>
        </w:rPr>
        <w:t xml:space="preserve">Join us as we continue to grow our brand presence in the market. If you are passionate about innovative marketing strategies and </w:t>
      </w:r>
      <w:proofErr w:type="gramStart"/>
      <w:r w:rsidRPr="4A400C1E">
        <w:rPr>
          <w:rFonts w:ascii="Noto Sans" w:eastAsia="Noto Sans" w:hAnsi="Noto Sans" w:cs="Noto Sans"/>
          <w:color w:val="595959" w:themeColor="text1" w:themeTint="A6"/>
        </w:rPr>
        <w:t>leading</w:t>
      </w:r>
      <w:proofErr w:type="gramEnd"/>
      <w:r w:rsidRPr="4A400C1E">
        <w:rPr>
          <w:rFonts w:ascii="Noto Sans" w:eastAsia="Noto Sans" w:hAnsi="Noto Sans" w:cs="Noto Sans"/>
          <w:color w:val="595959" w:themeColor="text1" w:themeTint="A6"/>
        </w:rPr>
        <w:t xml:space="preserve"> a talented team, we encourage you to apply for this exciting opportunity.</w:t>
      </w:r>
    </w:p>
    <w:p w14:paraId="24011EC5" w14:textId="7FB1F07F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color w:val="595959" w:themeColor="text1" w:themeTint="A6"/>
        </w:rPr>
        <w:t>Job Type: Full-time</w:t>
      </w:r>
    </w:p>
    <w:p w14:paraId="4B3DD4B2" w14:textId="55A7BD4C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color w:val="595959" w:themeColor="text1" w:themeTint="A6"/>
        </w:rPr>
        <w:t>Benefits:</w:t>
      </w:r>
    </w:p>
    <w:p w14:paraId="57B995AC" w14:textId="0820BE71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401(k)</w:t>
      </w:r>
    </w:p>
    <w:p w14:paraId="0B8C6BAE" w14:textId="2BDB3CBF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401(k) matching</w:t>
      </w:r>
    </w:p>
    <w:p w14:paraId="3C82D3C3" w14:textId="2C8A4C08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Dental insurance</w:t>
      </w:r>
    </w:p>
    <w:p w14:paraId="41B5A684" w14:textId="05610BF1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Employee assistance program</w:t>
      </w:r>
    </w:p>
    <w:p w14:paraId="1605E208" w14:textId="1E711F0F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Health insurance</w:t>
      </w:r>
    </w:p>
    <w:p w14:paraId="34036204" w14:textId="24C63430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Life insurance</w:t>
      </w:r>
    </w:p>
    <w:p w14:paraId="6964F9A9" w14:textId="3227C0DB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Paid time off</w:t>
      </w:r>
    </w:p>
    <w:p w14:paraId="21A2C7C8" w14:textId="7293EE77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Professional development assistance</w:t>
      </w:r>
    </w:p>
    <w:p w14:paraId="44286A9C" w14:textId="3329F35A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Tuition reimbursement</w:t>
      </w:r>
    </w:p>
    <w:p w14:paraId="571A07DB" w14:textId="189B3955" w:rsidR="00622FFF" w:rsidRDefault="458FAB39" w:rsidP="4A400C1E">
      <w:pPr>
        <w:pStyle w:val="ListParagraph"/>
        <w:numPr>
          <w:ilvl w:val="0"/>
          <w:numId w:val="4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Vision insurance</w:t>
      </w:r>
    </w:p>
    <w:p w14:paraId="567101F6" w14:textId="5D596043" w:rsidR="00622FFF" w:rsidRDefault="00622FFF" w:rsidP="4A400C1E">
      <w:pPr>
        <w:spacing w:after="180"/>
        <w:rPr>
          <w:rFonts w:ascii="Noto Sans" w:eastAsia="Noto Sans" w:hAnsi="Noto Sans" w:cs="Noto Sans"/>
          <w:color w:val="595959" w:themeColor="text1" w:themeTint="A6"/>
        </w:rPr>
      </w:pPr>
    </w:p>
    <w:p w14:paraId="34027B49" w14:textId="4DA8AECA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color w:val="595959" w:themeColor="text1" w:themeTint="A6"/>
        </w:rPr>
        <w:t>Education:</w:t>
      </w:r>
    </w:p>
    <w:p w14:paraId="14EEDD86" w14:textId="5100788B" w:rsidR="00622FFF" w:rsidRDefault="458FAB39" w:rsidP="4A400C1E">
      <w:pPr>
        <w:pStyle w:val="ListParagraph"/>
        <w:numPr>
          <w:ilvl w:val="0"/>
          <w:numId w:val="2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Bachelor's (Preferred)</w:t>
      </w:r>
    </w:p>
    <w:p w14:paraId="6F71EB3A" w14:textId="651109A8" w:rsidR="00622FFF" w:rsidRDefault="458FAB39" w:rsidP="4A400C1E">
      <w:pPr>
        <w:spacing w:after="180"/>
      </w:pPr>
      <w:r w:rsidRPr="4A400C1E">
        <w:rPr>
          <w:rFonts w:ascii="Noto Sans" w:eastAsia="Noto Sans" w:hAnsi="Noto Sans" w:cs="Noto Sans"/>
          <w:color w:val="595959" w:themeColor="text1" w:themeTint="A6"/>
        </w:rPr>
        <w:t>Experience:</w:t>
      </w:r>
    </w:p>
    <w:p w14:paraId="51A97EF3" w14:textId="77171988" w:rsidR="00622FFF" w:rsidRDefault="458FAB39" w:rsidP="4A400C1E">
      <w:pPr>
        <w:pStyle w:val="ListParagraph"/>
        <w:numPr>
          <w:ilvl w:val="0"/>
          <w:numId w:val="1"/>
        </w:numPr>
        <w:spacing w:after="0"/>
        <w:rPr>
          <w:rFonts w:ascii="Noto Sans" w:eastAsia="Noto Sans" w:hAnsi="Noto Sans" w:cs="Noto Sans"/>
          <w:color w:val="595959" w:themeColor="text1" w:themeTint="A6"/>
        </w:rPr>
      </w:pPr>
      <w:r w:rsidRPr="4A400C1E">
        <w:rPr>
          <w:rFonts w:ascii="Noto Sans" w:eastAsia="Noto Sans" w:hAnsi="Noto Sans" w:cs="Noto Sans"/>
          <w:color w:val="595959" w:themeColor="text1" w:themeTint="A6"/>
        </w:rPr>
        <w:t>Marketing: 3-5 years (Required)</w:t>
      </w:r>
    </w:p>
    <w:p w14:paraId="2C078E63" w14:textId="29708E90" w:rsidR="00622FFF" w:rsidRDefault="00622FFF"/>
    <w:sectPr w:rsidR="00622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A00F"/>
    <w:multiLevelType w:val="hybridMultilevel"/>
    <w:tmpl w:val="6D025822"/>
    <w:lvl w:ilvl="0" w:tplc="99DC3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E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66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6E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AA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46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46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B44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2E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A1CC"/>
    <w:multiLevelType w:val="hybridMultilevel"/>
    <w:tmpl w:val="B64C239A"/>
    <w:lvl w:ilvl="0" w:tplc="4E3E2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9C9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6EA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01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2A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27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A1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AE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8A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C96A"/>
    <w:multiLevelType w:val="hybridMultilevel"/>
    <w:tmpl w:val="52FC1072"/>
    <w:lvl w:ilvl="0" w:tplc="3AC64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85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6F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41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6B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42A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EA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82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8E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6DA0"/>
    <w:multiLevelType w:val="hybridMultilevel"/>
    <w:tmpl w:val="5A0E2D90"/>
    <w:lvl w:ilvl="0" w:tplc="405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07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61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C0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F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06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C2F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4A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38D9"/>
    <w:multiLevelType w:val="hybridMultilevel"/>
    <w:tmpl w:val="36B665F8"/>
    <w:lvl w:ilvl="0" w:tplc="6594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A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44F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8E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0E7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AC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A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60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EA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C7317"/>
    <w:multiLevelType w:val="hybridMultilevel"/>
    <w:tmpl w:val="B5CABD42"/>
    <w:lvl w:ilvl="0" w:tplc="30A48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6B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04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A5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00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24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A6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01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4A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498862">
    <w:abstractNumId w:val="4"/>
  </w:num>
  <w:num w:numId="2" w16cid:durableId="1255748236">
    <w:abstractNumId w:val="0"/>
  </w:num>
  <w:num w:numId="3" w16cid:durableId="808090642">
    <w:abstractNumId w:val="1"/>
  </w:num>
  <w:num w:numId="4" w16cid:durableId="91634394">
    <w:abstractNumId w:val="5"/>
  </w:num>
  <w:num w:numId="5" w16cid:durableId="949897948">
    <w:abstractNumId w:val="2"/>
  </w:num>
  <w:num w:numId="6" w16cid:durableId="1573806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3B9E3"/>
    <w:rsid w:val="00183211"/>
    <w:rsid w:val="00622FFF"/>
    <w:rsid w:val="00626B53"/>
    <w:rsid w:val="008E020F"/>
    <w:rsid w:val="00C4006A"/>
    <w:rsid w:val="1F5F92EA"/>
    <w:rsid w:val="458FAB39"/>
    <w:rsid w:val="4A400C1E"/>
    <w:rsid w:val="4BD3B9E3"/>
    <w:rsid w:val="4E8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3770"/>
  <w15:chartTrackingRefBased/>
  <w15:docId w15:val="{5BD4EAB2-134A-4EDA-A062-62AD387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A40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Christian</dc:creator>
  <cp:keywords/>
  <dc:description/>
  <cp:lastModifiedBy>Mike Christian</cp:lastModifiedBy>
  <cp:revision>2</cp:revision>
  <dcterms:created xsi:type="dcterms:W3CDTF">2025-06-17T15:13:00Z</dcterms:created>
  <dcterms:modified xsi:type="dcterms:W3CDTF">2025-06-17T15:13:00Z</dcterms:modified>
</cp:coreProperties>
</file>